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20F9A" w14:textId="781A9AE6" w:rsidR="0071304F" w:rsidRPr="00074DEE" w:rsidRDefault="0071304F" w:rsidP="0071304F">
      <w:pPr>
        <w:widowControl w:val="0"/>
        <w:tabs>
          <w:tab w:val="left" w:pos="1985"/>
        </w:tabs>
        <w:spacing w:afterLines="15" w:after="36"/>
        <w:rPr>
          <w:rFonts w:ascii="Arial" w:hAnsi="Arial" w:cs="Arial"/>
          <w:b/>
          <w:noProof/>
          <w:lang w:eastAsia="ko-KR"/>
        </w:rPr>
      </w:pPr>
      <w:r w:rsidRPr="00074DEE">
        <w:rPr>
          <w:rFonts w:ascii="Arial" w:hAnsi="Arial" w:cs="Arial"/>
          <w:b/>
          <w:noProof/>
          <w:lang w:eastAsia="en-US"/>
        </w:rPr>
        <w:t>3GPP TSG RAN WG1 Meeting #1</w:t>
      </w:r>
      <w:r>
        <w:rPr>
          <w:rFonts w:ascii="Arial" w:hAnsi="Arial" w:cs="Arial"/>
          <w:b/>
          <w:noProof/>
          <w:lang w:eastAsia="en-US"/>
        </w:rPr>
        <w:t>14</w:t>
      </w:r>
      <w:r w:rsidR="00A227F8">
        <w:rPr>
          <w:rFonts w:ascii="Arial" w:hAnsi="Arial" w:cs="Arial" w:hint="eastAsia"/>
          <w:b/>
          <w:noProof/>
          <w:lang w:eastAsia="ko-KR"/>
        </w:rPr>
        <w:t>b</w:t>
      </w:r>
      <w:r w:rsidR="00A227F8">
        <w:rPr>
          <w:rFonts w:ascii="Arial" w:hAnsi="Arial" w:cs="Arial"/>
          <w:b/>
          <w:noProof/>
          <w:lang w:eastAsia="ko-KR"/>
        </w:rPr>
        <w:t>is</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C0464F" w:rsidRPr="00C0464F">
        <w:t xml:space="preserve"> </w:t>
      </w:r>
      <w:r w:rsidR="00612742" w:rsidRPr="00612742">
        <w:rPr>
          <w:rFonts w:ascii="Arial" w:hAnsi="Arial" w:cs="Arial"/>
          <w:b/>
          <w:noProof/>
          <w:lang w:eastAsia="en-US"/>
        </w:rPr>
        <w:t>2309703</w:t>
      </w:r>
    </w:p>
    <w:p w14:paraId="5C5D400A" w14:textId="11BE4E55" w:rsidR="0071304F" w:rsidRPr="00074DEE" w:rsidRDefault="00A227F8" w:rsidP="0071304F">
      <w:pPr>
        <w:widowControl w:val="0"/>
        <w:tabs>
          <w:tab w:val="left" w:pos="1985"/>
        </w:tabs>
        <w:spacing w:afterLines="15" w:after="36"/>
        <w:rPr>
          <w:rFonts w:ascii="Arial" w:hAnsi="Arial" w:cs="Arial"/>
          <w:b/>
          <w:noProof/>
        </w:rPr>
      </w:pPr>
      <w:r>
        <w:rPr>
          <w:rFonts w:ascii="Arial" w:eastAsia="MS Mincho" w:hAnsi="Arial" w:cs="Arial"/>
          <w:b/>
          <w:bCs/>
          <w:szCs w:val="24"/>
        </w:rPr>
        <w:t>Xiamen</w:t>
      </w:r>
      <w:r w:rsidR="0071304F">
        <w:rPr>
          <w:rFonts w:ascii="Arial" w:eastAsia="MS Mincho" w:hAnsi="Arial" w:cs="Arial"/>
          <w:b/>
          <w:bCs/>
          <w:szCs w:val="24"/>
        </w:rPr>
        <w:t xml:space="preserve">, </w:t>
      </w:r>
      <w:r>
        <w:rPr>
          <w:rFonts w:ascii="Arial" w:eastAsia="MS Mincho" w:hAnsi="Arial" w:cs="Arial"/>
          <w:b/>
          <w:bCs/>
          <w:szCs w:val="24"/>
        </w:rPr>
        <w:t>China</w:t>
      </w:r>
      <w:r w:rsidR="0071304F">
        <w:rPr>
          <w:rFonts w:ascii="Arial" w:eastAsia="MS Mincho" w:hAnsi="Arial" w:cs="Arial"/>
          <w:b/>
          <w:bCs/>
          <w:szCs w:val="24"/>
        </w:rPr>
        <w:t xml:space="preserve">, </w:t>
      </w:r>
      <w:r>
        <w:rPr>
          <w:rFonts w:ascii="Arial" w:eastAsia="MS Mincho" w:hAnsi="Arial" w:cs="Arial"/>
          <w:b/>
          <w:bCs/>
          <w:szCs w:val="24"/>
        </w:rPr>
        <w:t>October</w:t>
      </w:r>
      <w:r w:rsidR="0071304F" w:rsidRPr="001F6911">
        <w:rPr>
          <w:rFonts w:ascii="Arial" w:eastAsia="MS Mincho" w:hAnsi="Arial" w:cs="Arial"/>
          <w:b/>
          <w:bCs/>
          <w:szCs w:val="24"/>
        </w:rPr>
        <w:t xml:space="preserve"> </w:t>
      </w:r>
      <w:r>
        <w:rPr>
          <w:rFonts w:ascii="Arial" w:eastAsia="MS Mincho" w:hAnsi="Arial" w:cs="Arial"/>
          <w:b/>
          <w:bCs/>
          <w:szCs w:val="24"/>
        </w:rPr>
        <w:t>9</w:t>
      </w:r>
      <w:r w:rsidR="0071304F">
        <w:rPr>
          <w:rFonts w:ascii="Arial" w:eastAsia="MS Mincho" w:hAnsi="Arial" w:cs="Arial"/>
          <w:b/>
          <w:bCs/>
          <w:szCs w:val="24"/>
          <w:vertAlign w:val="superscript"/>
        </w:rPr>
        <w:t>t</w:t>
      </w:r>
      <w:r>
        <w:rPr>
          <w:rFonts w:ascii="Arial" w:eastAsia="MS Mincho" w:hAnsi="Arial" w:cs="Arial"/>
          <w:b/>
          <w:bCs/>
          <w:szCs w:val="24"/>
          <w:vertAlign w:val="superscript"/>
        </w:rPr>
        <w:t>h</w:t>
      </w:r>
      <w:r w:rsidR="0071304F" w:rsidRPr="001F6911">
        <w:rPr>
          <w:rFonts w:ascii="Arial" w:eastAsia="MS Mincho" w:hAnsi="Arial" w:cs="Arial"/>
          <w:b/>
          <w:bCs/>
          <w:szCs w:val="24"/>
        </w:rPr>
        <w:t xml:space="preserve"> – </w:t>
      </w:r>
      <w:r>
        <w:rPr>
          <w:rFonts w:ascii="Arial" w:eastAsia="MS Mincho" w:hAnsi="Arial" w:cs="Arial"/>
          <w:b/>
          <w:bCs/>
          <w:szCs w:val="24"/>
        </w:rPr>
        <w:t>October</w:t>
      </w:r>
      <w:r w:rsidR="0071304F" w:rsidRPr="001F6911">
        <w:rPr>
          <w:rFonts w:ascii="Arial" w:eastAsia="MS Mincho" w:hAnsi="Arial" w:cs="Arial"/>
          <w:b/>
          <w:bCs/>
          <w:szCs w:val="24"/>
        </w:rPr>
        <w:t xml:space="preserve"> </w:t>
      </w:r>
      <w:r>
        <w:rPr>
          <w:rFonts w:ascii="Arial" w:eastAsia="MS Mincho" w:hAnsi="Arial" w:cs="Arial"/>
          <w:b/>
          <w:bCs/>
          <w:szCs w:val="24"/>
        </w:rPr>
        <w:t>13</w:t>
      </w:r>
      <w:r w:rsidR="0071304F">
        <w:rPr>
          <w:rFonts w:ascii="Arial" w:eastAsia="MS Mincho" w:hAnsi="Arial" w:cs="Arial"/>
          <w:b/>
          <w:bCs/>
          <w:szCs w:val="24"/>
          <w:vertAlign w:val="superscript"/>
        </w:rPr>
        <w:t>th</w:t>
      </w:r>
      <w:r w:rsidR="0071304F" w:rsidRPr="001F6911">
        <w:rPr>
          <w:rFonts w:ascii="Arial" w:eastAsia="MS Mincho" w:hAnsi="Arial" w:cs="Arial"/>
          <w:b/>
          <w:bCs/>
          <w:szCs w:val="24"/>
        </w:rPr>
        <w:t>, 2023</w:t>
      </w:r>
    </w:p>
    <w:p w14:paraId="00471E17" w14:textId="77777777" w:rsidR="00AF7772" w:rsidRPr="00A227F8"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507AB042"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227F8" w:rsidRPr="00A227F8">
        <w:rPr>
          <w:rFonts w:cs="Arial"/>
          <w:b/>
          <w:lang w:eastAsia="ko-KR"/>
        </w:rPr>
        <w:t xml:space="preserve">Remaining issues on co-channel coexistence for LTE </w:t>
      </w:r>
      <w:proofErr w:type="spellStart"/>
      <w:r w:rsidR="00A227F8" w:rsidRPr="00A227F8">
        <w:rPr>
          <w:rFonts w:cs="Arial"/>
          <w:b/>
          <w:lang w:eastAsia="ko-KR"/>
        </w:rPr>
        <w:t>sidelink</w:t>
      </w:r>
      <w:proofErr w:type="spellEnd"/>
      <w:r w:rsidR="00A227F8" w:rsidRPr="00A227F8">
        <w:rPr>
          <w:rFonts w:cs="Arial"/>
          <w:b/>
          <w:lang w:eastAsia="ko-KR"/>
        </w:rPr>
        <w:t xml:space="preserve"> and NR </w:t>
      </w:r>
      <w:proofErr w:type="spellStart"/>
      <w:r w:rsidR="00A227F8" w:rsidRPr="00A227F8">
        <w:rPr>
          <w:rFonts w:cs="Arial"/>
          <w:b/>
          <w:lang w:eastAsia="ko-KR"/>
        </w:rPr>
        <w:t>sidelink</w:t>
      </w:r>
      <w:proofErr w:type="spellEnd"/>
    </w:p>
    <w:p w14:paraId="3EA48139" w14:textId="07D3C56A"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A227F8">
        <w:rPr>
          <w:rFonts w:cs="Arial"/>
          <w:b/>
          <w:lang w:eastAsia="ko-KR"/>
        </w:rPr>
        <w:t>8</w:t>
      </w:r>
      <w:r w:rsidR="003219A3" w:rsidRPr="00074DEE">
        <w:rPr>
          <w:rFonts w:cs="Arial"/>
          <w:b/>
          <w:lang w:eastAsia="ko-KR"/>
        </w:rPr>
        <w:t>.</w:t>
      </w:r>
      <w:r w:rsidR="00A227F8">
        <w:rPr>
          <w:rFonts w:cs="Arial"/>
          <w:b/>
          <w:lang w:eastAsia="ko-KR"/>
        </w:rPr>
        <w:t>2</w:t>
      </w:r>
      <w:r w:rsidR="0027601B" w:rsidRPr="00074DEE">
        <w:rPr>
          <w:rFonts w:cs="Arial"/>
          <w:b/>
          <w:lang w:eastAsia="ko-KR"/>
        </w:rPr>
        <w:t>.</w:t>
      </w:r>
      <w:r w:rsidR="00A227F8">
        <w:rPr>
          <w:rFonts w:cs="Arial"/>
          <w:b/>
          <w:lang w:eastAsia="ko-KR"/>
        </w:rPr>
        <w:t>2</w:t>
      </w:r>
    </w:p>
    <w:bookmarkEnd w:id="1"/>
    <w:p w14:paraId="47FE460B" w14:textId="2A83AA0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A227F8">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990DB0F" w14:textId="1DC70201" w:rsidR="009733CD" w:rsidRDefault="009733CD" w:rsidP="00ED0099">
      <w:pPr>
        <w:widowControl w:val="0"/>
        <w:autoSpaceDE w:val="0"/>
        <w:autoSpaceDN w:val="0"/>
        <w:spacing w:after="120" w:line="276" w:lineRule="auto"/>
        <w:rPr>
          <w:lang w:eastAsia="ko-KR"/>
        </w:rPr>
      </w:pPr>
      <w:r>
        <w:t>Rel-18 WI, “</w:t>
      </w:r>
      <w:r w:rsidR="00B26A9D" w:rsidRPr="00B26A9D">
        <w:t>NR sidelink evolution</w:t>
      </w:r>
      <w:r>
        <w:t xml:space="preserve">” has been completed in the last meeting. However, there are several remaining issues that still need to be clarified and resolved. In this contribution, </w:t>
      </w:r>
      <w:r>
        <w:rPr>
          <w:rFonts w:ascii="Times" w:eastAsia="맑은 고딕" w:hAnsi="Times" w:cs="Times"/>
          <w:kern w:val="2"/>
          <w:szCs w:val="22"/>
          <w:lang w:eastAsia="ko-KR"/>
        </w:rPr>
        <w:t>we propose corrections and modifications to address the issues</w:t>
      </w:r>
      <w:r w:rsidR="00010AC5">
        <w:rPr>
          <w:rFonts w:ascii="Times" w:eastAsia="맑은 고딕" w:hAnsi="Times" w:cs="Times"/>
          <w:kern w:val="2"/>
          <w:szCs w:val="22"/>
          <w:lang w:eastAsia="ko-KR"/>
        </w:rPr>
        <w:t xml:space="preserve"> </w:t>
      </w:r>
      <w:r w:rsidR="00010AC5">
        <w:rPr>
          <w:rFonts w:ascii="Times" w:eastAsia="맑은 고딕" w:hAnsi="Times" w:cs="Times" w:hint="eastAsia"/>
          <w:kern w:val="2"/>
          <w:szCs w:val="22"/>
          <w:lang w:eastAsia="ko-KR"/>
        </w:rPr>
        <w:t>on</w:t>
      </w:r>
      <w:r w:rsidR="00010AC5">
        <w:rPr>
          <w:rFonts w:ascii="Times" w:eastAsia="맑은 고딕" w:hAnsi="Times" w:cs="Times"/>
          <w:kern w:val="2"/>
          <w:szCs w:val="22"/>
          <w:lang w:eastAsia="ko-KR"/>
        </w:rPr>
        <w:t xml:space="preserve"> co-channel coexistence for LTE sidelink and NR sidelink</w:t>
      </w:r>
      <w:r>
        <w:rPr>
          <w:rFonts w:ascii="Times" w:eastAsia="맑은 고딕" w:hAnsi="Times" w:cs="Times"/>
          <w:kern w:val="2"/>
          <w:szCs w:val="22"/>
          <w:lang w:eastAsia="ko-KR"/>
        </w:rPr>
        <w:t>.</w:t>
      </w:r>
    </w:p>
    <w:bookmarkEnd w:id="0"/>
    <w:p w14:paraId="2DA66CF1" w14:textId="2E03492F" w:rsidR="006D0A1A" w:rsidRDefault="0055214C"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Remaining issues on co-channel coexistence for LTE SL and NR SL</w:t>
      </w:r>
    </w:p>
    <w:p w14:paraId="63F67669" w14:textId="124DB8B1" w:rsidR="008A3D3A" w:rsidRDefault="008A3D3A" w:rsidP="003E51CC">
      <w:pPr>
        <w:spacing w:after="120" w:line="276" w:lineRule="auto"/>
        <w:rPr>
          <w:lang w:eastAsia="ko-KR"/>
        </w:rPr>
      </w:pPr>
      <w:bookmarkStart w:id="2" w:name="_Hlk103723189"/>
      <w:r>
        <w:rPr>
          <w:lang w:eastAsia="ko-KR"/>
        </w:rPr>
        <w:t>Even though the CRs for introduction of Rel-18 NR sidelink evolution [1] were approved in RAN#101 meeting, there are several points</w:t>
      </w:r>
      <w:r w:rsidR="005E3040">
        <w:rPr>
          <w:lang w:eastAsia="ko-KR"/>
        </w:rPr>
        <w:t xml:space="preserve"> </w:t>
      </w:r>
      <w:r>
        <w:rPr>
          <w:lang w:eastAsia="ko-KR"/>
        </w:rPr>
        <w:t xml:space="preserve">need to be </w:t>
      </w:r>
      <w:r w:rsidR="00BB7BE0">
        <w:rPr>
          <w:lang w:eastAsia="ko-KR"/>
        </w:rPr>
        <w:t>updated</w:t>
      </w:r>
      <w:r w:rsidR="00052C18">
        <w:rPr>
          <w:lang w:eastAsia="ko-KR"/>
        </w:rPr>
        <w:t xml:space="preserve"> and </w:t>
      </w:r>
      <w:r>
        <w:rPr>
          <w:lang w:eastAsia="ko-KR"/>
        </w:rPr>
        <w:t xml:space="preserve">modified further </w:t>
      </w:r>
      <w:r w:rsidR="00460A16">
        <w:rPr>
          <w:lang w:eastAsia="ko-KR"/>
        </w:rPr>
        <w:t>in order to incre</w:t>
      </w:r>
      <w:r w:rsidR="00661ED1">
        <w:rPr>
          <w:lang w:eastAsia="ko-KR"/>
        </w:rPr>
        <w:t xml:space="preserve">ase the completeness of the </w:t>
      </w:r>
      <w:r w:rsidR="00E15C9F">
        <w:rPr>
          <w:lang w:eastAsia="ko-KR"/>
        </w:rPr>
        <w:t>specifications</w:t>
      </w:r>
      <w:r w:rsidR="005E3040">
        <w:rPr>
          <w:lang w:eastAsia="ko-KR"/>
        </w:rPr>
        <w:t xml:space="preserve"> especially in the resource selection procedures</w:t>
      </w:r>
      <w:r w:rsidR="00E15C9F">
        <w:rPr>
          <w:lang w:eastAsia="ko-KR"/>
        </w:rPr>
        <w:t>.</w:t>
      </w:r>
    </w:p>
    <w:p w14:paraId="0FE0E60A" w14:textId="4AB316DF" w:rsidR="00052C18" w:rsidRDefault="00126292" w:rsidP="003E51CC">
      <w:pPr>
        <w:spacing w:after="120" w:line="276" w:lineRule="auto"/>
        <w:rPr>
          <w:lang w:eastAsia="ko-KR"/>
        </w:rPr>
      </w:pPr>
      <w:r>
        <w:rPr>
          <w:lang w:eastAsia="ko-KR"/>
        </w:rPr>
        <w:t xml:space="preserve">In the </w:t>
      </w:r>
      <w:r w:rsidR="005E3040">
        <w:rPr>
          <w:lang w:eastAsia="ko-KR"/>
        </w:rPr>
        <w:t xml:space="preserve">2LTE) </w:t>
      </w:r>
      <w:r w:rsidR="00C1565E">
        <w:rPr>
          <w:lang w:eastAsia="ko-KR"/>
        </w:rPr>
        <w:t>step</w:t>
      </w:r>
      <w:r w:rsidR="005E3040">
        <w:rPr>
          <w:lang w:eastAsia="ko-KR"/>
        </w:rPr>
        <w:t xml:space="preserve"> in the resource selection procedures, </w:t>
      </w:r>
      <w:r w:rsidR="00062098">
        <w:rPr>
          <w:lang w:eastAsia="ko-KR"/>
        </w:rPr>
        <w:t xml:space="preserve">the ‘LTE sensing window’ is already defined in TS 36.213 for LTE sidelink, and it does not mean the actual sensing window. </w:t>
      </w:r>
      <w:r w:rsidR="00062098" w:rsidRPr="00062098">
        <w:rPr>
          <w:lang w:eastAsia="ko-KR"/>
        </w:rPr>
        <w:t xml:space="preserve">It means a time window </w:t>
      </w:r>
      <w:r w:rsidR="00BF40E7">
        <w:rPr>
          <w:lang w:eastAsia="ko-KR"/>
        </w:rPr>
        <w:t xml:space="preserve">for the shared LTE sensing information </w:t>
      </w:r>
      <w:r w:rsidR="00062098" w:rsidRPr="00062098">
        <w:rPr>
          <w:lang w:eastAsia="ko-KR"/>
        </w:rPr>
        <w:t xml:space="preserve">which </w:t>
      </w:r>
      <w:r w:rsidR="00BF40E7">
        <w:rPr>
          <w:lang w:eastAsia="ko-KR"/>
        </w:rPr>
        <w:t>is used by NR module</w:t>
      </w:r>
      <w:r w:rsidR="00062098">
        <w:rPr>
          <w:lang w:eastAsia="ko-KR"/>
        </w:rPr>
        <w:t xml:space="preserve"> as already commented by other companies [2]. </w:t>
      </w:r>
      <w:proofErr w:type="gramStart"/>
      <w:r w:rsidR="00BF40E7">
        <w:rPr>
          <w:lang w:eastAsia="ko-KR"/>
        </w:rPr>
        <w:t>Therefore</w:t>
      </w:r>
      <w:proofErr w:type="gramEnd"/>
      <w:r w:rsidR="00BF40E7">
        <w:rPr>
          <w:lang w:eastAsia="ko-KR"/>
        </w:rPr>
        <w:t xml:space="preserve"> i</w:t>
      </w:r>
      <w:r w:rsidR="00BF40E7" w:rsidRPr="00BF40E7">
        <w:rPr>
          <w:lang w:eastAsia="ko-KR"/>
        </w:rPr>
        <w:t xml:space="preserve">t is desirable to define it as a time </w:t>
      </w:r>
      <w:r w:rsidR="00BF40E7">
        <w:rPr>
          <w:lang w:eastAsia="ko-KR"/>
        </w:rPr>
        <w:t>range</w:t>
      </w:r>
      <w:r w:rsidR="00BF40E7" w:rsidRPr="00BF40E7">
        <w:rPr>
          <w:lang w:eastAsia="ko-KR"/>
        </w:rPr>
        <w:t xml:space="preserve"> to avoid ambiguity with the actual LTE sensing window</w:t>
      </w:r>
      <w:r w:rsidR="00BF40E7">
        <w:rPr>
          <w:lang w:eastAsia="ko-KR"/>
        </w:rPr>
        <w:t>.</w:t>
      </w:r>
    </w:p>
    <w:p w14:paraId="13888EB0" w14:textId="2FC61841" w:rsidR="00BF40E7" w:rsidRDefault="00052C18" w:rsidP="003E51CC">
      <w:pPr>
        <w:spacing w:after="120" w:line="276" w:lineRule="auto"/>
        <w:rPr>
          <w:lang w:eastAsia="ko-KR"/>
        </w:rPr>
      </w:pPr>
      <w:r>
        <w:rPr>
          <w:lang w:eastAsia="ko-KR"/>
        </w:rPr>
        <w:t>In the same step, i</w:t>
      </w:r>
      <w:r>
        <w:rPr>
          <w:rFonts w:hint="eastAsia"/>
          <w:lang w:eastAsia="ko-KR"/>
        </w:rPr>
        <w:t>t</w:t>
      </w:r>
      <w:r>
        <w:rPr>
          <w:lang w:eastAsia="ko-KR"/>
        </w:rPr>
        <w:t xml:space="preserve"> </w:t>
      </w:r>
      <w:r w:rsidR="00BF40E7">
        <w:rPr>
          <w:rFonts w:hint="eastAsia"/>
          <w:lang w:eastAsia="ko-KR"/>
        </w:rPr>
        <w:t>w</w:t>
      </w:r>
      <w:r w:rsidR="00BF40E7">
        <w:rPr>
          <w:lang w:eastAsia="ko-KR"/>
        </w:rPr>
        <w:t xml:space="preserve">as also pointed out that the following agreement in RAN1#110bis-e </w:t>
      </w:r>
      <w:r>
        <w:rPr>
          <w:lang w:eastAsia="ko-KR"/>
        </w:rPr>
        <w:t xml:space="preserve">was </w:t>
      </w:r>
      <w:r w:rsidR="00BF40E7">
        <w:rPr>
          <w:lang w:eastAsia="ko-KR"/>
        </w:rPr>
        <w:t xml:space="preserve">not captured correctly </w:t>
      </w:r>
      <w:r>
        <w:rPr>
          <w:lang w:eastAsia="ko-KR"/>
        </w:rPr>
        <w:t xml:space="preserve">in the current specification </w:t>
      </w:r>
      <w:r w:rsidR="00BF40E7">
        <w:rPr>
          <w:lang w:eastAsia="ko-KR"/>
        </w:rPr>
        <w:t>[2].</w:t>
      </w:r>
    </w:p>
    <w:tbl>
      <w:tblPr>
        <w:tblStyle w:val="af9"/>
        <w:tblW w:w="0" w:type="auto"/>
        <w:tblLook w:val="04A0" w:firstRow="1" w:lastRow="0" w:firstColumn="1" w:lastColumn="0" w:noHBand="0" w:noVBand="1"/>
      </w:tblPr>
      <w:tblGrid>
        <w:gridCol w:w="9962"/>
      </w:tblGrid>
      <w:tr w:rsidR="00BF40E7" w14:paraId="0A3B2FAA" w14:textId="77777777" w:rsidTr="00BF40E7">
        <w:tc>
          <w:tcPr>
            <w:tcW w:w="9962" w:type="dxa"/>
          </w:tcPr>
          <w:p w14:paraId="4677A7D5" w14:textId="77777777" w:rsidR="00BF40E7" w:rsidRPr="00821989" w:rsidRDefault="00BF40E7" w:rsidP="00BF40E7">
            <w:pPr>
              <w:pStyle w:val="3GPPNormalText"/>
              <w:spacing w:after="0" w:line="276" w:lineRule="auto"/>
              <w:rPr>
                <w:b/>
                <w:sz w:val="20"/>
                <w:u w:val="single"/>
              </w:rPr>
            </w:pPr>
            <w:r w:rsidRPr="00821989">
              <w:rPr>
                <w:b/>
                <w:sz w:val="20"/>
                <w:highlight w:val="green"/>
                <w:u w:val="single"/>
              </w:rPr>
              <w:t>Agreement</w:t>
            </w:r>
          </w:p>
          <w:p w14:paraId="776E7071" w14:textId="77777777" w:rsidR="00BF40E7" w:rsidRPr="00821989" w:rsidRDefault="00BF40E7" w:rsidP="00BF40E7">
            <w:pPr>
              <w:pStyle w:val="afb"/>
              <w:spacing w:after="0" w:line="276" w:lineRule="auto"/>
              <w:ind w:leftChars="0" w:left="0"/>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w:t>
            </w:r>
            <w:proofErr w:type="spellStart"/>
            <w:r w:rsidRPr="00821989">
              <w:rPr>
                <w:rFonts w:eastAsia="MS Mincho"/>
              </w:rPr>
              <w:t>ms</w:t>
            </w:r>
            <w:proofErr w:type="spellEnd"/>
            <w:r w:rsidRPr="00821989">
              <w:rPr>
                <w:rFonts w:eastAsia="MS Mincho"/>
              </w:rPr>
              <w:t xml:space="preserve"> prior to slot n </w:t>
            </w:r>
            <w:r w:rsidRPr="00821989">
              <w:rPr>
                <w:rFonts w:eastAsia="SimSun"/>
                <w:lang w:eastAsia="zh-CN"/>
              </w:rPr>
              <w:t>(as defined in clause 8.1.4 of TS 38.214)</w:t>
            </w:r>
            <w:r w:rsidRPr="00821989">
              <w:rPr>
                <w:rFonts w:eastAsia="MS Mincho"/>
              </w:rPr>
              <w:t>, to determine a set of resources for its own (re)transmission.</w:t>
            </w:r>
          </w:p>
          <w:p w14:paraId="62DC85A0" w14:textId="77777777" w:rsidR="00BF40E7" w:rsidRPr="00821989" w:rsidRDefault="00BF40E7" w:rsidP="00BF40E7">
            <w:pPr>
              <w:pStyle w:val="afb"/>
              <w:numPr>
                <w:ilvl w:val="0"/>
                <w:numId w:val="29"/>
              </w:numPr>
              <w:spacing w:after="0" w:line="276" w:lineRule="auto"/>
              <w:ind w:leftChars="0"/>
              <w:rPr>
                <w:rFonts w:eastAsia="MS Mincho"/>
              </w:rPr>
            </w:pPr>
            <w:r w:rsidRPr="00821989">
              <w:rPr>
                <w:rFonts w:eastAsia="MS Mincho"/>
              </w:rPr>
              <w:t xml:space="preserve">T is defined using </w:t>
            </w:r>
          </w:p>
          <w:p w14:paraId="40FF3E97" w14:textId="77777777" w:rsidR="00BF40E7" w:rsidRPr="00821989" w:rsidRDefault="00BF40E7" w:rsidP="00BF40E7">
            <w:pPr>
              <w:pStyle w:val="afb"/>
              <w:numPr>
                <w:ilvl w:val="1"/>
                <w:numId w:val="30"/>
              </w:numPr>
              <w:spacing w:after="0" w:line="276" w:lineRule="auto"/>
              <w:ind w:leftChars="0"/>
              <w:rPr>
                <w:rFonts w:eastAsia="MS Mincho"/>
              </w:rPr>
            </w:pPr>
            <w:proofErr w:type="spellStart"/>
            <w:r w:rsidRPr="00821989">
              <w:rPr>
                <w:rFonts w:eastAsia="MS Mincho"/>
              </w:rPr>
              <w:t>T≤T</w:t>
            </w:r>
            <w:r w:rsidRPr="00821989">
              <w:rPr>
                <w:rFonts w:eastAsia="MS Mincho"/>
                <w:vertAlign w:val="subscript"/>
              </w:rPr>
              <w:t>max</w:t>
            </w:r>
            <w:proofErr w:type="spellEnd"/>
            <w:r w:rsidRPr="00821989">
              <w:rPr>
                <w:rFonts w:eastAsia="MS Mincho"/>
              </w:rPr>
              <w:t xml:space="preserve"> </w:t>
            </w:r>
            <w:proofErr w:type="spellStart"/>
            <w:r w:rsidRPr="00821989">
              <w:rPr>
                <w:rFonts w:eastAsia="MS Mincho"/>
              </w:rPr>
              <w:t>ms</w:t>
            </w:r>
            <w:proofErr w:type="spellEnd"/>
            <w:r w:rsidRPr="00821989">
              <w:rPr>
                <w:rFonts w:eastAsia="MS Mincho"/>
              </w:rPr>
              <w:t>, and is based on UE implementation, according to the Rel-16 NR SL timeline for in-device coexistence.</w:t>
            </w:r>
          </w:p>
          <w:p w14:paraId="1B10FD2D" w14:textId="77777777" w:rsidR="00BF40E7" w:rsidRPr="00821989" w:rsidRDefault="00BF40E7" w:rsidP="00BF40E7">
            <w:pPr>
              <w:pStyle w:val="afb"/>
              <w:numPr>
                <w:ilvl w:val="2"/>
                <w:numId w:val="30"/>
              </w:numPr>
              <w:spacing w:after="0" w:line="276" w:lineRule="auto"/>
              <w:ind w:leftChars="0"/>
              <w:rPr>
                <w:rFonts w:eastAsia="MS Mincho"/>
              </w:rPr>
            </w:pPr>
            <w:r w:rsidRPr="00821989">
              <w:rPr>
                <w:rFonts w:eastAsia="MS Mincho"/>
              </w:rPr>
              <w:t xml:space="preserve">FFS: Value of </w:t>
            </w:r>
            <w:proofErr w:type="spellStart"/>
            <w:r w:rsidRPr="00821989">
              <w:rPr>
                <w:rFonts w:eastAsia="MS Mincho"/>
              </w:rPr>
              <w:t>T</w:t>
            </w:r>
            <w:r w:rsidRPr="00821989">
              <w:rPr>
                <w:rFonts w:eastAsia="MS Mincho"/>
                <w:vertAlign w:val="subscript"/>
              </w:rPr>
              <w:t>max</w:t>
            </w:r>
            <w:proofErr w:type="spellEnd"/>
          </w:p>
          <w:p w14:paraId="09D34CEF" w14:textId="293071A4" w:rsidR="00BF40E7" w:rsidRPr="00BF40E7" w:rsidRDefault="00BF40E7" w:rsidP="00BF40E7">
            <w:pPr>
              <w:pStyle w:val="afb"/>
              <w:numPr>
                <w:ilvl w:val="0"/>
                <w:numId w:val="29"/>
              </w:numPr>
              <w:spacing w:after="0" w:line="276" w:lineRule="auto"/>
              <w:ind w:leftChars="0"/>
              <w:rPr>
                <w:rFonts w:eastAsia="MS Mincho"/>
              </w:rPr>
            </w:pPr>
            <w:r w:rsidRPr="00821989">
              <w:rPr>
                <w:rFonts w:eastAsia="MS Mincho" w:hint="eastAsia"/>
              </w:rPr>
              <w:t>FFS: any discussion on the earliest information, if needed</w:t>
            </w:r>
          </w:p>
        </w:tc>
      </w:tr>
    </w:tbl>
    <w:p w14:paraId="27E2819E" w14:textId="77777777" w:rsidR="008D4B49" w:rsidRPr="008D4B49" w:rsidRDefault="008D4B49" w:rsidP="003E51CC">
      <w:pPr>
        <w:spacing w:after="120" w:line="276" w:lineRule="auto"/>
        <w:rPr>
          <w:sz w:val="2"/>
          <w:lang w:eastAsia="ko-KR"/>
        </w:rPr>
      </w:pPr>
    </w:p>
    <w:p w14:paraId="6158B4B5" w14:textId="292F2FE9" w:rsidR="00BF40E7" w:rsidRDefault="009C6540" w:rsidP="003E51CC">
      <w:pPr>
        <w:spacing w:after="120" w:line="276" w:lineRule="auto"/>
        <w:rPr>
          <w:lang w:eastAsia="ko-KR"/>
        </w:rPr>
      </w:pPr>
      <w:r>
        <w:rPr>
          <w:rFonts w:hint="eastAsia"/>
          <w:lang w:eastAsia="ko-KR"/>
        </w:rPr>
        <w:t>A</w:t>
      </w:r>
      <w:r>
        <w:rPr>
          <w:lang w:eastAsia="ko-KR"/>
        </w:rPr>
        <w:t>ccording to the above agreement,</w:t>
      </w:r>
      <w:r w:rsidR="008D4B49">
        <w:rPr>
          <w:lang w:eastAsia="ko-KR"/>
        </w:rPr>
        <w:t xml:space="preserve"> the selection of T value is up to UE implementation within the certain limitation (i.e., </w:t>
      </w:r>
      <w:proofErr w:type="spellStart"/>
      <w:r w:rsidR="008D4B49" w:rsidRPr="00821989">
        <w:rPr>
          <w:rFonts w:eastAsia="MS Mincho"/>
        </w:rPr>
        <w:t>T</w:t>
      </w:r>
      <w:r w:rsidR="008D4B49" w:rsidRPr="00821989">
        <w:rPr>
          <w:rFonts w:eastAsia="MS Mincho"/>
          <w:vertAlign w:val="subscript"/>
        </w:rPr>
        <w:t>max</w:t>
      </w:r>
      <w:proofErr w:type="spellEnd"/>
      <w:r w:rsidR="008D4B49">
        <w:rPr>
          <w:lang w:eastAsia="ko-KR"/>
        </w:rPr>
        <w:t xml:space="preserve">). However, in the current specification, it is not captured correctly. Therefore, the missing part should be </w:t>
      </w:r>
      <w:r w:rsidR="00052C18">
        <w:rPr>
          <w:lang w:eastAsia="ko-KR"/>
        </w:rPr>
        <w:t>included</w:t>
      </w:r>
      <w:r w:rsidR="008D4B49">
        <w:rPr>
          <w:lang w:eastAsia="ko-KR"/>
        </w:rPr>
        <w:t xml:space="preserve"> in the specification for the cleaner UE’s behavior. </w:t>
      </w:r>
      <w:r w:rsidR="007C02F0">
        <w:rPr>
          <w:lang w:eastAsia="ko-KR"/>
        </w:rPr>
        <w:t xml:space="preserve">To address the above </w:t>
      </w:r>
      <w:r w:rsidR="00052C18">
        <w:rPr>
          <w:lang w:eastAsia="ko-KR"/>
        </w:rPr>
        <w:t xml:space="preserve">two </w:t>
      </w:r>
      <w:r w:rsidR="007C02F0">
        <w:rPr>
          <w:lang w:eastAsia="ko-KR"/>
        </w:rPr>
        <w:t>issues</w:t>
      </w:r>
      <w:r w:rsidR="008D4B49">
        <w:rPr>
          <w:lang w:eastAsia="ko-KR"/>
        </w:rPr>
        <w:t xml:space="preserve"> for the 2LTE) part in the resource selection procedures, we propose to modify the current specification as follow:</w:t>
      </w:r>
    </w:p>
    <w:p w14:paraId="4F495F9D" w14:textId="5A251B44" w:rsidR="008D4B49" w:rsidRDefault="008D4B49" w:rsidP="003E51CC">
      <w:pPr>
        <w:spacing w:after="120" w:line="276" w:lineRule="auto"/>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 xml:space="preserve">4 Subclause </w:t>
      </w:r>
      <w:r w:rsidRPr="008D4B49">
        <w:rPr>
          <w:b/>
          <w:i/>
          <w:sz w:val="28"/>
          <w:szCs w:val="28"/>
        </w:rPr>
        <w:t>8.1.4</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009BEEF4" w14:textId="1306945A" w:rsidR="008D4B49" w:rsidRPr="008D4B49" w:rsidRDefault="008D4B49" w:rsidP="008D4B49">
      <w:pPr>
        <w:spacing w:after="180" w:line="240" w:lineRule="auto"/>
        <w:ind w:left="568" w:hanging="284"/>
        <w:jc w:val="left"/>
        <w:rPr>
          <w:rFonts w:eastAsia="맑은 고딕"/>
          <w:lang w:val="en-GB" w:eastAsia="en-US"/>
        </w:rPr>
      </w:pPr>
      <w:r w:rsidRPr="008D4B49">
        <w:rPr>
          <w:rFonts w:eastAsia="맑은 고딕"/>
          <w:lang w:eastAsia="en-US"/>
        </w:rPr>
        <w:t>2LTE</w:t>
      </w:r>
      <w:r w:rsidRPr="008D4B49">
        <w:rPr>
          <w:rFonts w:eastAsia="맑은 고딕"/>
          <w:lang w:val="x-none" w:eastAsia="en-US"/>
        </w:rPr>
        <w:t xml:space="preserve">) In case of </w:t>
      </w:r>
      <w:r w:rsidRPr="008D4B49">
        <w:rPr>
          <w:rFonts w:eastAsia="맑은 고딕"/>
          <w:lang w:val="en-GB" w:eastAsia="en-US"/>
        </w:rPr>
        <w:t xml:space="preserve">dynamic </w:t>
      </w:r>
      <w:r w:rsidRPr="008D4B49">
        <w:rPr>
          <w:rFonts w:eastAsia="맑은 고딕"/>
          <w:lang w:val="x-none" w:eastAsia="en-US"/>
        </w:rPr>
        <w:t xml:space="preserve">co-channel coexistence of LTE </w:t>
      </w:r>
      <w:proofErr w:type="spellStart"/>
      <w:r w:rsidRPr="008D4B49">
        <w:rPr>
          <w:rFonts w:eastAsia="맑은 고딕"/>
          <w:lang w:val="x-none" w:eastAsia="en-US"/>
        </w:rPr>
        <w:t>sidelink</w:t>
      </w:r>
      <w:proofErr w:type="spellEnd"/>
      <w:r w:rsidRPr="008D4B49">
        <w:rPr>
          <w:rFonts w:eastAsia="맑은 고딕"/>
          <w:lang w:val="x-none" w:eastAsia="en-US"/>
        </w:rPr>
        <w:t xml:space="preserve"> and NR </w:t>
      </w:r>
      <w:proofErr w:type="spellStart"/>
      <w:r w:rsidRPr="008D4B49">
        <w:rPr>
          <w:rFonts w:eastAsia="맑은 고딕"/>
          <w:lang w:val="x-none" w:eastAsia="en-US"/>
        </w:rPr>
        <w:t>sidelink</w:t>
      </w:r>
      <w:proofErr w:type="spellEnd"/>
      <w:r w:rsidRPr="008D4B49">
        <w:rPr>
          <w:rFonts w:eastAsia="맑은 고딕"/>
          <w:lang w:val="x-none" w:eastAsia="en-US"/>
        </w:rPr>
        <w:t>:</w:t>
      </w:r>
      <w:r w:rsidRPr="008D4B49">
        <w:rPr>
          <w:rFonts w:eastAsia="맑은 고딕"/>
          <w:lang w:val="en-GB" w:eastAsia="en-US"/>
        </w:rPr>
        <w:t xml:space="preserve"> </w:t>
      </w:r>
      <w:r w:rsidRPr="008D4B49">
        <w:rPr>
          <w:rFonts w:eastAsia="맑은 고딕"/>
          <w:lang w:val="x-none" w:eastAsia="en-US"/>
        </w:rPr>
        <w:t xml:space="preserve">The </w:t>
      </w:r>
      <w:r w:rsidR="007C02F0" w:rsidRPr="006851AE">
        <w:rPr>
          <w:rFonts w:eastAsia="맑은 고딕"/>
          <w:color w:val="FF0000"/>
          <w:u w:val="single"/>
          <w:lang w:val="x-none" w:eastAsia="en-US"/>
        </w:rPr>
        <w:t>LTE shared information is derived within the window</w:t>
      </w:r>
      <w:r w:rsidR="006851AE" w:rsidRPr="006851AE">
        <w:rPr>
          <w:rFonts w:eastAsia="맑은 고딕"/>
          <w:color w:val="FF0000"/>
          <w:u w:val="single"/>
          <w:lang w:val="x-none" w:eastAsia="en-US"/>
        </w:rPr>
        <w:t xml:space="preserve"> </w:t>
      </w:r>
      <w:r w:rsidRPr="006851AE">
        <w:rPr>
          <w:rFonts w:eastAsia="맑은 고딕"/>
          <w:strike/>
          <w:color w:val="FF0000"/>
          <w:lang w:val="en-GB" w:eastAsia="en-US"/>
        </w:rPr>
        <w:t xml:space="preserve">[LTE </w:t>
      </w:r>
      <w:r w:rsidRPr="006851AE">
        <w:rPr>
          <w:rFonts w:eastAsia="맑은 고딕"/>
          <w:strike/>
          <w:color w:val="FF0000"/>
          <w:lang w:val="x-none" w:eastAsia="en-US"/>
        </w:rPr>
        <w:t>sensing window</w:t>
      </w:r>
      <w:r w:rsidRPr="006851AE">
        <w:rPr>
          <w:rFonts w:eastAsia="맑은 고딕"/>
          <w:strike/>
          <w:color w:val="FF0000"/>
          <w:lang w:val="en-GB" w:eastAsia="en-US"/>
        </w:rPr>
        <w:t xml:space="preserve"> </w:t>
      </w:r>
      <w:r w:rsidRPr="006851AE">
        <w:rPr>
          <w:rFonts w:eastAsia="맑은 고딕"/>
          <w:strike/>
          <w:color w:val="FF0000"/>
          <w:lang w:val="x-none" w:eastAsia="en-US"/>
        </w:rPr>
        <w:t xml:space="preserve">is </w:t>
      </w:r>
      <w:r w:rsidRPr="008D4B49">
        <w:rPr>
          <w:rFonts w:eastAsia="맑은 고딕"/>
          <w:lang w:val="x-none" w:eastAsia="en-US"/>
        </w:rPr>
        <w:t>defined by</w:t>
      </w:r>
      <w:r w:rsidRPr="006851AE">
        <w:rPr>
          <w:rFonts w:eastAsia="맑은 고딕"/>
          <w:strike/>
          <w:color w:val="FF0000"/>
          <w:lang w:val="en-GB" w:eastAsia="en-US"/>
        </w:rPr>
        <w:t>]</w:t>
      </w:r>
      <w:r w:rsidRPr="008D4B49">
        <w:rPr>
          <w:rFonts w:eastAsia="맑은 고딕"/>
          <w:lang w:val="x-none" w:eastAsia="en-US"/>
        </w:rPr>
        <w:t xml:space="preserve"> the range of </w:t>
      </w:r>
      <w:r w:rsidRPr="008D4B49">
        <w:rPr>
          <w:rFonts w:eastAsia="맑은 고딕"/>
          <w:lang w:val="en-GB" w:eastAsia="en-US"/>
        </w:rPr>
        <w:t xml:space="preserve">LTE </w:t>
      </w:r>
      <w:r w:rsidRPr="008D4B49">
        <w:rPr>
          <w:rFonts w:eastAsia="맑은 고딕"/>
          <w:lang w:val="en-GB" w:eastAsia="en-US"/>
        </w:rPr>
        <w:lastRenderedPageBreak/>
        <w:t>subframes</w:t>
      </w:r>
      <w:r w:rsidRPr="008D4B49">
        <w:rPr>
          <w:rFonts w:eastAsia="맑은 고딕"/>
          <w:lang w:val="x-none" w:eastAsia="en-US"/>
        </w:rPr>
        <w:t xml:space="preserve"> [</w:t>
      </w:r>
      <m:oMath>
        <m:sSub>
          <m:sSubPr>
            <m:ctrlPr>
              <w:rPr>
                <w:rFonts w:ascii="Cambria Math" w:eastAsia="맑은 고딕" w:hAnsi="Cambria Math"/>
                <w:i/>
                <w:lang w:val="x-none" w:eastAsia="en-US"/>
              </w:rPr>
            </m:ctrlPr>
          </m:sSubPr>
          <m:e>
            <m:r>
              <w:rPr>
                <w:rFonts w:ascii="Cambria Math" w:eastAsia="맑은 고딕" w:hAnsi="Cambria Math"/>
                <w:lang w:val="x-none" w:eastAsia="en-US"/>
              </w:rPr>
              <m:t>n</m:t>
            </m:r>
          </m:e>
          <m:sub>
            <m:r>
              <w:rPr>
                <w:rFonts w:ascii="Cambria Math" w:eastAsia="맑은 고딕" w:hAnsi="Cambria Math"/>
                <w:lang w:val="x-none" w:eastAsia="en-US"/>
              </w:rPr>
              <m:t>LTE</m:t>
            </m:r>
          </m:sub>
        </m:sSub>
        <m:r>
          <w:rPr>
            <w:rFonts w:ascii="Cambria Math" w:eastAsia="맑은 고딕" w:hAnsi="Cambria Math"/>
            <w:lang w:val="x-none" w:eastAsia="en-US"/>
          </w:rPr>
          <m:t> –</m:t>
        </m:r>
        <m:sSub>
          <m:sSubPr>
            <m:ctrlPr>
              <w:rPr>
                <w:rFonts w:ascii="Cambria Math" w:eastAsia="맑은 고딕" w:hAnsi="Cambria Math"/>
                <w:i/>
                <w:lang w:val="x-none" w:eastAsia="en-US"/>
              </w:rPr>
            </m:ctrlPr>
          </m:sSubPr>
          <m:e>
            <m:r>
              <w:rPr>
                <w:rFonts w:ascii="Cambria Math" w:eastAsia="맑은 고딕" w:hAnsi="Cambria Math"/>
                <w:lang w:val="x-none" w:eastAsia="en-US"/>
              </w:rPr>
              <m:t>T</m:t>
            </m:r>
          </m:e>
          <m:sub>
            <m:r>
              <w:rPr>
                <w:rFonts w:ascii="Cambria Math" w:eastAsia="맑은 고딕" w:hAnsi="Cambria Math"/>
                <w:lang w:val="x-none" w:eastAsia="en-US"/>
              </w:rPr>
              <m:t>start</m:t>
            </m:r>
          </m:sub>
        </m:sSub>
        <m:r>
          <w:rPr>
            <w:rFonts w:ascii="Cambria Math" w:eastAsia="맑은 고딕" w:hAnsi="Cambria Math"/>
            <w:lang w:val="x-none" w:eastAsia="en-US"/>
          </w:rPr>
          <m:t>,</m:t>
        </m:r>
        <m:sSub>
          <m:sSubPr>
            <m:ctrlPr>
              <w:rPr>
                <w:rFonts w:ascii="Cambria Math" w:eastAsia="맑은 고딕" w:hAnsi="Cambria Math"/>
                <w:i/>
                <w:lang w:val="x-none" w:eastAsia="en-US"/>
              </w:rPr>
            </m:ctrlPr>
          </m:sSubPr>
          <m:e>
            <m:r>
              <w:rPr>
                <w:rFonts w:ascii="Cambria Math" w:eastAsia="맑은 고딕" w:hAnsi="Cambria Math"/>
                <w:lang w:val="x-none" w:eastAsia="en-US"/>
              </w:rPr>
              <m:t>n</m:t>
            </m:r>
          </m:e>
          <m:sub>
            <m:r>
              <w:rPr>
                <w:rFonts w:ascii="Cambria Math" w:eastAsia="맑은 고딕" w:hAnsi="Cambria Math"/>
                <w:lang w:val="x-none" w:eastAsia="en-US"/>
              </w:rPr>
              <m:t>LTE</m:t>
            </m:r>
          </m:sub>
        </m:sSub>
        <m:r>
          <w:rPr>
            <w:rFonts w:ascii="Cambria Math" w:eastAsia="맑은 고딕" w:hAnsi="Cambria Math"/>
            <w:lang w:val="x-none" w:eastAsia="en-US"/>
          </w:rPr>
          <m:t>–</m:t>
        </m:r>
        <m:sSub>
          <m:sSubPr>
            <m:ctrlPr>
              <w:rPr>
                <w:rFonts w:ascii="Cambria Math" w:eastAsia="맑은 고딕" w:hAnsi="Cambria Math"/>
                <w:i/>
                <w:lang w:val="x-none" w:eastAsia="en-US"/>
              </w:rPr>
            </m:ctrlPr>
          </m:sSubPr>
          <m:e>
            <m:r>
              <w:rPr>
                <w:rFonts w:ascii="Cambria Math" w:eastAsia="맑은 고딕" w:hAnsi="Cambria Math"/>
                <w:lang w:val="x-none" w:eastAsia="en-US"/>
              </w:rPr>
              <m:t>T</m:t>
            </m:r>
          </m:e>
          <m:sub>
            <m:r>
              <w:rPr>
                <w:rFonts w:ascii="Cambria Math" w:eastAsia="맑은 고딕" w:hAnsi="Cambria Math"/>
                <w:lang w:val="x-none" w:eastAsia="en-US"/>
              </w:rPr>
              <m:t>end</m:t>
            </m:r>
          </m:sub>
        </m:sSub>
      </m:oMath>
      <w:r w:rsidRPr="008D4B49">
        <w:rPr>
          <w:rFonts w:eastAsia="맑은 고딕"/>
          <w:lang w:val="en-GB" w:eastAsia="en-US"/>
        </w:rPr>
        <w:t>]</w:t>
      </w:r>
      <w:r w:rsidRPr="008D4B49">
        <w:rPr>
          <w:rFonts w:eastAsia="맑은 고딕"/>
          <w:lang w:val="x-none" w:eastAsia="en-US"/>
        </w:rPr>
        <w:t>, where</w:t>
      </w:r>
      <w:r w:rsidRPr="008D4B49">
        <w:rPr>
          <w:rFonts w:eastAsia="맑은 고딕"/>
          <w:lang w:val="en-GB" w:eastAsia="en-US"/>
        </w:rPr>
        <w:t xml:space="preserve"> </w:t>
      </w:r>
      <m:oMath>
        <m:sSub>
          <m:sSubPr>
            <m:ctrlPr>
              <w:rPr>
                <w:rFonts w:ascii="Cambria Math" w:eastAsia="맑은 고딕" w:hAnsi="Cambria Math"/>
                <w:i/>
                <w:lang w:val="x-none" w:eastAsia="en-US"/>
              </w:rPr>
            </m:ctrlPr>
          </m:sSubPr>
          <m:e>
            <m:r>
              <w:rPr>
                <w:rFonts w:ascii="Cambria Math" w:eastAsia="맑은 고딕" w:hAnsi="Cambria Math"/>
                <w:lang w:val="x-none" w:eastAsia="en-US"/>
              </w:rPr>
              <m:t>n</m:t>
            </m:r>
          </m:e>
          <m:sub>
            <m:r>
              <w:rPr>
                <w:rFonts w:ascii="Cambria Math" w:eastAsia="맑은 고딕" w:hAnsi="Cambria Math"/>
                <w:lang w:val="x-none" w:eastAsia="en-US"/>
              </w:rPr>
              <m:t>LTE</m:t>
            </m:r>
          </m:sub>
        </m:sSub>
        <m:r>
          <w:rPr>
            <w:rFonts w:ascii="Cambria Math" w:eastAsia="맑은 고딕" w:hAnsi="Cambria Math"/>
            <w:lang w:val="x-none" w:eastAsia="en-US"/>
          </w:rPr>
          <m:t xml:space="preserve"> </m:t>
        </m:r>
      </m:oMath>
      <w:r w:rsidRPr="008D4B49">
        <w:rPr>
          <w:rFonts w:eastAsia="맑은 고딕"/>
          <w:lang w:val="en-GB" w:eastAsia="en-US"/>
        </w:rPr>
        <w:t xml:space="preserve">is the LTE subframe in which this procedure is triggered and which overlaps slot </w:t>
      </w:r>
      <w:r w:rsidRPr="008D4B49">
        <w:rPr>
          <w:rFonts w:eastAsia="맑은 고딕"/>
          <w:i/>
          <w:iCs/>
          <w:lang w:val="en-GB" w:eastAsia="en-US"/>
        </w:rPr>
        <w:t>n</w:t>
      </w:r>
      <w:r w:rsidRPr="008D4B49">
        <w:rPr>
          <w:rFonts w:eastAsia="맑은 고딕"/>
          <w:lang w:val="en-GB" w:eastAsia="en-US"/>
        </w:rPr>
        <w:t xml:space="preserve">, </w:t>
      </w:r>
      <w:r w:rsidRPr="008D4B49">
        <w:rPr>
          <w:rFonts w:eastAsia="맑은 고딕"/>
          <w:lang w:val="x-none" w:eastAsia="en-US"/>
        </w:rPr>
        <w:t xml:space="preserve"> </w:t>
      </w:r>
      <m:oMath>
        <m:sSub>
          <m:sSubPr>
            <m:ctrlPr>
              <w:rPr>
                <w:rFonts w:ascii="Cambria Math" w:eastAsia="맑은 고딕" w:hAnsi="Cambria Math"/>
                <w:i/>
                <w:lang w:val="x-none" w:eastAsia="en-US"/>
              </w:rPr>
            </m:ctrlPr>
          </m:sSubPr>
          <m:e>
            <m:r>
              <w:rPr>
                <w:rFonts w:ascii="Cambria Math" w:eastAsia="맑은 고딕" w:hAnsi="Cambria Math"/>
                <w:lang w:val="x-none" w:eastAsia="en-US"/>
              </w:rPr>
              <m:t>T</m:t>
            </m:r>
          </m:e>
          <m:sub>
            <m:r>
              <w:rPr>
                <w:rFonts w:ascii="Cambria Math" w:eastAsia="맑은 고딕" w:hAnsi="Cambria Math"/>
                <w:lang w:val="x-none" w:eastAsia="en-US"/>
              </w:rPr>
              <m:t>start</m:t>
            </m:r>
          </m:sub>
        </m:sSub>
      </m:oMath>
      <w:r w:rsidRPr="008D4B49">
        <w:rPr>
          <w:rFonts w:eastAsia="맑은 고딕"/>
          <w:lang w:val="x-none" w:eastAsia="en-US"/>
        </w:rPr>
        <w:t xml:space="preserve"> is </w:t>
      </w:r>
      <w:r w:rsidRPr="008D4B49">
        <w:rPr>
          <w:rFonts w:eastAsia="맑은 고딕"/>
          <w:lang w:val="en-GB" w:eastAsia="en-GB"/>
        </w:rPr>
        <w:t xml:space="preserve">1100 </w:t>
      </w:r>
      <w:proofErr w:type="spellStart"/>
      <w:r w:rsidRPr="008D4B49">
        <w:rPr>
          <w:rFonts w:eastAsia="맑은 고딕"/>
          <w:lang w:val="en-GB" w:eastAsia="en-GB"/>
        </w:rPr>
        <w:t>msec</w:t>
      </w:r>
      <w:proofErr w:type="spellEnd"/>
      <w:r w:rsidRPr="008D4B49">
        <w:rPr>
          <w:rFonts w:eastAsia="맑은 고딕"/>
          <w:lang w:val="en-GB" w:eastAsia="en-GB"/>
        </w:rPr>
        <w:t xml:space="preserve"> </w:t>
      </w:r>
      <w:r w:rsidRPr="008D4B49">
        <w:rPr>
          <w:rFonts w:eastAsia="맑은 고딕"/>
          <w:lang w:val="x-none" w:eastAsia="en-US"/>
        </w:rPr>
        <w:t>and</w:t>
      </w:r>
      <w:r w:rsidRPr="008D4B49">
        <w:rPr>
          <w:rFonts w:eastAsia="맑은 고딕"/>
          <w:lang w:val="en-GB" w:eastAsia="en-US"/>
        </w:rPr>
        <w:t xml:space="preserve"> </w:t>
      </w:r>
      <m:oMath>
        <m:sSub>
          <m:sSubPr>
            <m:ctrlPr>
              <w:rPr>
                <w:rFonts w:ascii="Cambria Math" w:eastAsia="맑은 고딕" w:hAnsi="Cambria Math"/>
                <w:i/>
                <w:lang w:val="x-none" w:eastAsia="en-US"/>
              </w:rPr>
            </m:ctrlPr>
          </m:sSubPr>
          <m:e>
            <m:r>
              <w:rPr>
                <w:rFonts w:ascii="Cambria Math" w:eastAsia="맑은 고딕" w:hAnsi="Cambria Math"/>
                <w:lang w:val="x-none" w:eastAsia="en-US"/>
              </w:rPr>
              <m:t>T</m:t>
            </m:r>
          </m:e>
          <m:sub>
            <m:r>
              <w:rPr>
                <w:rFonts w:ascii="Cambria Math" w:eastAsia="맑은 고딕" w:hAnsi="Cambria Math"/>
                <w:lang w:val="x-none" w:eastAsia="en-US"/>
              </w:rPr>
              <m:t>end</m:t>
            </m:r>
          </m:sub>
        </m:sSub>
      </m:oMath>
      <w:r w:rsidRPr="008D4B49">
        <w:rPr>
          <w:rFonts w:eastAsia="맑은 고딕"/>
          <w:lang w:val="x-none" w:eastAsia="en-US"/>
        </w:rPr>
        <w:t xml:space="preserve"> </w:t>
      </w:r>
      <w:r w:rsidRPr="008D4B49">
        <w:rPr>
          <w:rFonts w:eastAsia="맑은 고딕"/>
          <w:lang w:val="en-GB" w:eastAsia="en-US"/>
        </w:rPr>
        <w:t xml:space="preserve"> is up to UE implementation under </w:t>
      </w:r>
      <m:oMath>
        <m:sSub>
          <m:sSubPr>
            <m:ctrlPr>
              <w:rPr>
                <w:rFonts w:ascii="Cambria Math" w:eastAsia="맑은 고딕" w:hAnsi="Cambria Math"/>
                <w:i/>
                <w:lang w:val="x-none" w:eastAsia="en-US"/>
              </w:rPr>
            </m:ctrlPr>
          </m:sSubPr>
          <m:e>
            <m:r>
              <w:rPr>
                <w:rFonts w:ascii="Cambria Math" w:eastAsia="맑은 고딕" w:hAnsi="Cambria Math"/>
                <w:lang w:val="x-none" w:eastAsia="en-US"/>
              </w:rPr>
              <m:t>T</m:t>
            </m:r>
          </m:e>
          <m:sub>
            <m:r>
              <w:rPr>
                <w:rFonts w:ascii="Cambria Math" w:eastAsia="맑은 고딕" w:hAnsi="Cambria Math"/>
                <w:lang w:val="x-none" w:eastAsia="en-US"/>
              </w:rPr>
              <m:t>end</m:t>
            </m:r>
          </m:sub>
        </m:sSub>
        <m:r>
          <w:rPr>
            <w:rFonts w:ascii="Cambria Math" w:eastAsia="맑은 고딕" w:hAnsi="Cambria Math"/>
            <w:lang w:val="x-none" w:eastAsia="en-US"/>
          </w:rPr>
          <m:t xml:space="preserve">≤ </m:t>
        </m:r>
        <m:sSubSup>
          <m:sSubSupPr>
            <m:ctrlPr>
              <w:rPr>
                <w:rFonts w:ascii="Cambria Math" w:eastAsia="맑은 고딕" w:hAnsi="Cambria Math"/>
                <w:i/>
                <w:lang w:val="de-DE" w:eastAsia="en-US"/>
              </w:rPr>
            </m:ctrlPr>
          </m:sSubSupPr>
          <m:e>
            <m:r>
              <w:rPr>
                <w:rFonts w:ascii="Cambria Math" w:eastAsia="맑은 고딕" w:hAnsi="Cambria Math"/>
                <w:lang w:val="de-DE" w:eastAsia="en-US"/>
              </w:rPr>
              <m:t>T</m:t>
            </m:r>
          </m:e>
          <m:sub>
            <m:r>
              <w:rPr>
                <w:rFonts w:ascii="Cambria Math" w:eastAsia="맑은 고딕" w:hAnsi="Cambria Math"/>
                <w:lang w:val="de-DE" w:eastAsia="en-US"/>
              </w:rPr>
              <m:t>proc</m:t>
            </m:r>
            <m:r>
              <m:rPr>
                <m:sty m:val="p"/>
              </m:rPr>
              <w:rPr>
                <w:rFonts w:ascii="Cambria Math" w:eastAsia="맑은 고딕" w:hAnsi="Cambria Math"/>
                <w:lang w:val="x-none" w:eastAsia="en-US"/>
              </w:rPr>
              <m:t>,2</m:t>
            </m:r>
            <m:ctrlPr>
              <w:rPr>
                <w:rFonts w:ascii="Cambria Math" w:eastAsia="맑은 고딕" w:hAnsi="Cambria Math"/>
                <w:lang w:val="x-none" w:eastAsia="en-US"/>
              </w:rPr>
            </m:ctrlPr>
          </m:sub>
          <m:sup>
            <m:r>
              <w:rPr>
                <w:rFonts w:ascii="Cambria Math" w:eastAsia="맑은 고딕" w:hAnsi="Cambria Math"/>
                <w:lang w:val="de-DE" w:eastAsia="en-US"/>
              </w:rPr>
              <m:t>SL</m:t>
            </m:r>
          </m:sup>
        </m:sSubSup>
      </m:oMath>
      <w:r w:rsidRPr="008D4B49">
        <w:rPr>
          <w:rFonts w:eastAsia="맑은 고딕"/>
          <w:lang w:val="en-GB" w:eastAsia="en-GB"/>
        </w:rPr>
        <w:t xml:space="preserve">; </w:t>
      </w:r>
      <m:oMath>
        <m:sSubSup>
          <m:sSubSupPr>
            <m:ctrlPr>
              <w:rPr>
                <w:rFonts w:ascii="Cambria Math" w:eastAsia="맑은 고딕" w:hAnsi="Cambria Math"/>
                <w:i/>
                <w:lang w:val="de-DE" w:eastAsia="en-US"/>
              </w:rPr>
            </m:ctrlPr>
          </m:sSubSupPr>
          <m:e>
            <m:r>
              <w:rPr>
                <w:rFonts w:ascii="Cambria Math" w:eastAsia="맑은 고딕" w:hAnsi="Cambria Math"/>
                <w:lang w:val="de-DE" w:eastAsia="en-US"/>
              </w:rPr>
              <m:t>T</m:t>
            </m:r>
          </m:e>
          <m:sub>
            <m:r>
              <w:rPr>
                <w:rFonts w:ascii="Cambria Math" w:eastAsia="맑은 고딕" w:hAnsi="Cambria Math"/>
                <w:lang w:val="de-DE" w:eastAsia="en-US"/>
              </w:rPr>
              <m:t>proc</m:t>
            </m:r>
            <m:r>
              <m:rPr>
                <m:sty m:val="p"/>
              </m:rPr>
              <w:rPr>
                <w:rFonts w:ascii="Cambria Math" w:eastAsia="맑은 고딕" w:hAnsi="Cambria Math"/>
                <w:lang w:val="x-none" w:eastAsia="en-US"/>
              </w:rPr>
              <m:t>,2</m:t>
            </m:r>
            <m:ctrlPr>
              <w:rPr>
                <w:rFonts w:ascii="Cambria Math" w:eastAsia="맑은 고딕" w:hAnsi="Cambria Math"/>
                <w:lang w:val="x-none" w:eastAsia="en-US"/>
              </w:rPr>
            </m:ctrlPr>
          </m:sub>
          <m:sup>
            <m:r>
              <w:rPr>
                <w:rFonts w:ascii="Cambria Math" w:eastAsia="맑은 고딕" w:hAnsi="Cambria Math"/>
                <w:lang w:val="de-DE" w:eastAsia="en-US"/>
              </w:rPr>
              <m:t>SL</m:t>
            </m:r>
          </m:sup>
        </m:sSubSup>
      </m:oMath>
      <w:r w:rsidR="00F5728A">
        <w:rPr>
          <w:rFonts w:eastAsia="맑은 고딕" w:hint="eastAsia"/>
          <w:lang w:val="de-DE" w:eastAsia="ko-KR"/>
        </w:rPr>
        <w:t xml:space="preserve"> </w:t>
      </w:r>
      <w:r w:rsidRPr="008D4B49">
        <w:rPr>
          <w:rFonts w:eastAsia="맑은 고딕"/>
          <w:lang w:val="x-none" w:eastAsia="en-GB"/>
        </w:rPr>
        <w:t xml:space="preserve">is </w:t>
      </w:r>
      <w:r w:rsidRPr="008D4B49">
        <w:rPr>
          <w:rFonts w:eastAsia="맑은 고딕"/>
          <w:lang w:val="en-GB" w:eastAsia="en-GB"/>
        </w:rPr>
        <w:t xml:space="preserve">4+T </w:t>
      </w:r>
      <w:proofErr w:type="spellStart"/>
      <w:r w:rsidRPr="008D4B49">
        <w:rPr>
          <w:rFonts w:eastAsia="맑은 고딕"/>
          <w:lang w:val="en-GB" w:eastAsia="en-GB"/>
        </w:rPr>
        <w:t>msec</w:t>
      </w:r>
      <w:proofErr w:type="spellEnd"/>
      <w:r w:rsidRPr="008D4B49">
        <w:rPr>
          <w:rFonts w:eastAsia="맑은 고딕"/>
          <w:lang w:val="en-GB" w:eastAsia="en-GB"/>
        </w:rPr>
        <w:t xml:space="preserve">, where T ≤ 4 </w:t>
      </w:r>
      <w:proofErr w:type="spellStart"/>
      <w:r w:rsidRPr="008D4B49">
        <w:rPr>
          <w:rFonts w:eastAsia="맑은 고딕"/>
          <w:lang w:val="en-GB" w:eastAsia="en-GB"/>
        </w:rPr>
        <w:t>msec</w:t>
      </w:r>
      <w:proofErr w:type="spellEnd"/>
      <w:r w:rsidR="00DD5EEF" w:rsidRPr="006851AE">
        <w:rPr>
          <w:rFonts w:eastAsia="맑은 고딕"/>
          <w:color w:val="FF0000"/>
          <w:lang w:val="en-GB" w:eastAsia="en-GB"/>
        </w:rPr>
        <w:t xml:space="preserve"> </w:t>
      </w:r>
      <w:r w:rsidR="00DD5EEF" w:rsidRPr="006851AE">
        <w:rPr>
          <w:rFonts w:eastAsia="맑은 고딕"/>
          <w:color w:val="FF0000"/>
          <w:u w:val="single"/>
          <w:lang w:val="en-GB" w:eastAsia="en-GB"/>
        </w:rPr>
        <w:t>and is based on UE implementation</w:t>
      </w:r>
      <w:r w:rsidRPr="008D4B49">
        <w:rPr>
          <w:rFonts w:eastAsia="맑은 고딕"/>
          <w:lang w:val="x-none" w:eastAsia="en-US"/>
        </w:rPr>
        <w:t>. The UE shall perform the</w:t>
      </w:r>
      <w:r w:rsidRPr="008D4B49">
        <w:rPr>
          <w:rFonts w:eastAsia="맑은 고딕"/>
          <w:lang w:val="en-GB" w:eastAsia="en-US"/>
        </w:rPr>
        <w:t xml:space="preserve"> procedures</w:t>
      </w:r>
      <w:r w:rsidRPr="008D4B49">
        <w:rPr>
          <w:rFonts w:eastAsia="맑은 고딕"/>
          <w:lang w:val="x-none" w:eastAsia="en-US"/>
        </w:rPr>
        <w:t xml:space="preserve"> in </w:t>
      </w:r>
      <w:r w:rsidRPr="008D4B49">
        <w:rPr>
          <w:rFonts w:eastAsia="맑은 고딕"/>
          <w:lang w:val="en-GB" w:eastAsia="en-US"/>
        </w:rPr>
        <w:t xml:space="preserve">5LTE3 and 6LTE </w:t>
      </w:r>
      <w:r w:rsidRPr="008D4B49">
        <w:rPr>
          <w:rFonts w:eastAsia="맑은 고딕"/>
          <w:lang w:val="x-none" w:eastAsia="en-US"/>
        </w:rPr>
        <w:t xml:space="preserve">based on PSCCH decoded and RSRP measured in these </w:t>
      </w:r>
      <w:r w:rsidRPr="008D4B49">
        <w:rPr>
          <w:rFonts w:eastAsia="맑은 고딕"/>
          <w:lang w:val="en-GB" w:eastAsia="en-US"/>
        </w:rPr>
        <w:t>LTE subframes</w:t>
      </w:r>
      <w:r w:rsidRPr="008D4B49">
        <w:rPr>
          <w:rFonts w:eastAsia="맑은 고딕"/>
          <w:lang w:val="x-none" w:eastAsia="en-US"/>
        </w:rPr>
        <w:t>.</w:t>
      </w:r>
    </w:p>
    <w:p w14:paraId="5181BBB6" w14:textId="70752BFA" w:rsidR="008D4B49" w:rsidRDefault="008D4B49" w:rsidP="008D4B49">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 xml:space="preserve">4 Subclause </w:t>
      </w:r>
      <w:r w:rsidRPr="008D4B49">
        <w:rPr>
          <w:b/>
          <w:i/>
          <w:sz w:val="28"/>
          <w:szCs w:val="28"/>
        </w:rPr>
        <w:t>8.1.4</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5211EA28" w14:textId="77777777" w:rsidR="001E2416" w:rsidRPr="00052C18" w:rsidRDefault="001E2416" w:rsidP="00C1565E">
      <w:pPr>
        <w:spacing w:after="120" w:line="276" w:lineRule="auto"/>
        <w:rPr>
          <w:bCs/>
          <w:sz w:val="2"/>
          <w:lang w:eastAsia="ko-KR"/>
        </w:rPr>
      </w:pPr>
    </w:p>
    <w:p w14:paraId="15B6BE8B" w14:textId="0EDD1240" w:rsidR="00C424C0" w:rsidRDefault="00E47B85" w:rsidP="00C1565E">
      <w:pPr>
        <w:spacing w:after="120" w:line="276" w:lineRule="auto"/>
        <w:rPr>
          <w:bCs/>
          <w:lang w:eastAsia="ko-KR"/>
        </w:rPr>
      </w:pPr>
      <w:r>
        <w:rPr>
          <w:bCs/>
          <w:lang w:eastAsia="ko-KR"/>
        </w:rPr>
        <w:t>In the last meeting, there was a comment to remove the square bracket for the separately configured SL RSPR thresholds i</w:t>
      </w:r>
      <w:r w:rsidR="00C1565E" w:rsidRPr="00C1565E">
        <w:rPr>
          <w:bCs/>
          <w:lang w:eastAsia="ko-KR"/>
        </w:rPr>
        <w:t>n the 7) step</w:t>
      </w:r>
      <w:r>
        <w:rPr>
          <w:bCs/>
          <w:lang w:eastAsia="ko-KR"/>
        </w:rPr>
        <w:t xml:space="preserve">. We also agree to remove the square </w:t>
      </w:r>
      <w:r w:rsidRPr="00E47B85">
        <w:rPr>
          <w:bCs/>
          <w:lang w:eastAsia="ko-KR"/>
        </w:rPr>
        <w:t>bracket</w:t>
      </w:r>
      <w:r>
        <w:rPr>
          <w:bCs/>
          <w:lang w:eastAsia="ko-KR"/>
        </w:rPr>
        <w:t xml:space="preserve"> since the SL RSRP thresholds (i.e., </w:t>
      </w:r>
      <m:oMath>
        <m:r>
          <w:rPr>
            <w:rFonts w:ascii="Cambria Math"/>
            <w:lang w:val="zh-CN" w:eastAsia="en-GB"/>
          </w:rPr>
          <m:t>T</m:t>
        </m:r>
        <m:r>
          <w:rPr>
            <w:rFonts w:ascii="Cambria Math" w:hAnsi="Cambria Math" w:cs="Cambria Math"/>
            <w:lang w:eastAsia="en-GB"/>
          </w:rPr>
          <m:t>h</m:t>
        </m:r>
        <m:r>
          <w:rPr>
            <w:rFonts w:ascii="Cambria Math" w:hAnsi="Cambria Math" w:cs="Cambria Math"/>
            <w:lang w:val="zh-CN" w:eastAsia="en-GB"/>
          </w:rPr>
          <m:t>LTE</m:t>
        </m:r>
        <m:r>
          <w:rPr>
            <w:rFonts w:ascii="Cambria Math" w:hAnsi="Cambria Math"/>
            <w:lang w:eastAsia="en-GB"/>
          </w:rPr>
          <m:t>(</m:t>
        </m:r>
        <m:sSub>
          <m:sSubPr>
            <m:ctrlPr>
              <w:rPr>
                <w:rFonts w:ascii="Cambria Math" w:eastAsia="맑은 고딕" w:hAnsi="Cambria Math"/>
                <w:lang w:val="zh-CN"/>
              </w:rPr>
            </m:ctrlPr>
          </m:sSubPr>
          <m:e>
            <m:r>
              <w:rPr>
                <w:rFonts w:ascii="Cambria Math" w:eastAsia="맑은 고딕" w:hAnsi="Cambria Math"/>
                <w:lang w:val="zh-CN"/>
              </w:rPr>
              <m:t>p</m:t>
            </m:r>
          </m:e>
          <m:sub>
            <m:r>
              <w:rPr>
                <w:rFonts w:ascii="Cambria Math" w:eastAsia="맑은 고딕" w:hAnsi="Cambria Math"/>
                <w:lang w:val="zh-CN"/>
              </w:rPr>
              <m:t>i</m:t>
            </m:r>
          </m:sub>
        </m:sSub>
        <m:r>
          <w:rPr>
            <w:rFonts w:ascii="Cambria Math" w:eastAsia="맑은 고딕" w:hAnsi="Cambria Math"/>
          </w:rPr>
          <m:t>,</m:t>
        </m:r>
        <m:sSub>
          <m:sSubPr>
            <m:ctrlPr>
              <w:rPr>
                <w:rFonts w:ascii="Cambria Math" w:eastAsia="맑은 고딕" w:hAnsi="Cambria Math"/>
                <w:i/>
                <w:lang w:val="zh-CN"/>
              </w:rPr>
            </m:ctrlPr>
          </m:sSubPr>
          <m:e>
            <m:r>
              <w:rPr>
                <w:rFonts w:ascii="Cambria Math" w:eastAsia="맑은 고딕" w:hAnsi="Cambria Math"/>
                <w:lang w:val="zh-CN"/>
              </w:rPr>
              <m:t>p</m:t>
            </m:r>
          </m:e>
          <m:sub>
            <m:r>
              <w:rPr>
                <w:rFonts w:ascii="Cambria Math" w:eastAsia="맑은 고딕" w:hAnsi="Cambria Math"/>
                <w:lang w:val="zh-CN"/>
              </w:rPr>
              <m:t>j</m:t>
            </m:r>
          </m:sub>
        </m:sSub>
        <m:r>
          <w:rPr>
            <w:rFonts w:ascii="Cambria Math" w:eastAsia="맑은 고딕" w:hAnsi="Cambria Math"/>
          </w:rPr>
          <m:t>)</m:t>
        </m:r>
      </m:oMath>
      <w:r>
        <w:rPr>
          <w:rFonts w:hint="eastAsia"/>
          <w:lang w:eastAsia="ko-KR"/>
        </w:rPr>
        <w:t>)</w:t>
      </w:r>
      <w:r w:rsidRPr="00E47B85">
        <w:rPr>
          <w:bCs/>
          <w:lang w:eastAsia="ko-KR"/>
        </w:rPr>
        <w:t xml:space="preserve"> </w:t>
      </w:r>
      <w:r>
        <w:rPr>
          <w:bCs/>
          <w:lang w:eastAsia="ko-KR"/>
        </w:rPr>
        <w:t xml:space="preserve">is the initial value and there is no agreement for any specific enhancement on the thresholds. If there is no specific agreement, it should follow the legacy behavior on the </w:t>
      </w:r>
      <w:r w:rsidR="00C424C0">
        <w:rPr>
          <w:bCs/>
          <w:lang w:eastAsia="ko-KR"/>
        </w:rPr>
        <w:t>boosting of the thresholds. Therefore, we propose to remove the square bracket in the specification as follows:</w:t>
      </w:r>
    </w:p>
    <w:p w14:paraId="2DB2B8B0" w14:textId="77777777" w:rsidR="00C424C0" w:rsidRDefault="00C424C0" w:rsidP="00C424C0">
      <w:pPr>
        <w:spacing w:after="120" w:line="276" w:lineRule="auto"/>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 xml:space="preserve">4 Subclause </w:t>
      </w:r>
      <w:r w:rsidRPr="008D4B49">
        <w:rPr>
          <w:b/>
          <w:i/>
          <w:sz w:val="28"/>
          <w:szCs w:val="28"/>
        </w:rPr>
        <w:t>8.1.4</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71C13728" w14:textId="7E760194" w:rsidR="00C424C0" w:rsidRPr="00CE2E21" w:rsidRDefault="00C424C0" w:rsidP="00C424C0">
      <w:pPr>
        <w:ind w:left="568" w:hanging="284"/>
        <w:rPr>
          <w:lang w:val="x-none"/>
        </w:rPr>
      </w:pPr>
      <w:r w:rsidRPr="00CE2E21">
        <w:t>7</w:t>
      </w:r>
      <w:r w:rsidRPr="00CE2E21">
        <w:rPr>
          <w:lang w:val="x-none"/>
        </w:rPr>
        <w:t>)</w:t>
      </w:r>
      <w:r w:rsidRPr="00CE2E21">
        <w:rPr>
          <w:lang w:val="x-none"/>
        </w:rPr>
        <w:tab/>
      </w:r>
      <w:r w:rsidRPr="00CE2E21">
        <w:rPr>
          <w:rFonts w:hint="eastAsia"/>
          <w:lang w:val="x-none"/>
        </w:rPr>
        <w:t xml:space="preserve">If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6851AE">
        <w:rPr>
          <w:strike/>
          <w:color w:val="FF0000"/>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if set,</w:t>
      </w:r>
      <w:r w:rsidRPr="006851AE">
        <w:rPr>
          <w:strike/>
          <w:color w:val="FF0000"/>
        </w:rPr>
        <w:t xml:space="preserve"> ]</w:t>
      </w:r>
      <w:r w:rsidRPr="00CE2E21">
        <w:t xml:space="preserve">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5361A88" w14:textId="67A4D135" w:rsidR="00C424C0" w:rsidRDefault="00C424C0" w:rsidP="00C424C0">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 xml:space="preserve">4 Subclause </w:t>
      </w:r>
      <w:r w:rsidRPr="008D4B49">
        <w:rPr>
          <w:b/>
          <w:i/>
          <w:sz w:val="28"/>
          <w:szCs w:val="28"/>
        </w:rPr>
        <w:t>8.1.4</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bookmarkEnd w:id="2"/>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bookmarkStart w:id="3" w:name="_GoBack"/>
      <w:bookmarkEnd w:id="3"/>
    </w:p>
    <w:p w14:paraId="239B89EA" w14:textId="15337903" w:rsidR="00C424C0" w:rsidRPr="00B0094A" w:rsidRDefault="00C424C0" w:rsidP="00C424C0">
      <w:pPr>
        <w:widowControl w:val="0"/>
        <w:autoSpaceDE w:val="0"/>
        <w:autoSpaceDN w:val="0"/>
        <w:spacing w:after="120" w:line="276" w:lineRule="auto"/>
        <w:rPr>
          <w:lang w:eastAsia="ko-KR"/>
        </w:rPr>
      </w:pPr>
      <w:r>
        <w:rPr>
          <w:lang w:eastAsia="ko-KR"/>
        </w:rPr>
        <w:t xml:space="preserve">In this contribution, we made the following proposal for </w:t>
      </w:r>
      <w:r w:rsidRPr="00C424C0">
        <w:rPr>
          <w:lang w:eastAsia="ko-KR"/>
        </w:rPr>
        <w:t>co-channel coexistence for LTE sidelink and NR sidelink</w:t>
      </w:r>
      <w:r>
        <w:rPr>
          <w:lang w:eastAsia="ko-KR"/>
        </w:rPr>
        <w:t>.</w:t>
      </w:r>
    </w:p>
    <w:p w14:paraId="2106A8F5" w14:textId="2B81AF4F" w:rsidR="00C424C0" w:rsidRDefault="00C424C0" w:rsidP="00C424C0">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052C18">
        <w:rPr>
          <w:b/>
          <w:lang w:eastAsia="ko-KR"/>
        </w:rPr>
        <w:t xml:space="preserve">It is proposed to adopt the two </w:t>
      </w:r>
      <w:r>
        <w:rPr>
          <w:b/>
          <w:lang w:eastAsia="ko-KR"/>
        </w:rPr>
        <w:t>text proposals in the above.</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430BA97" w14:textId="24852C53" w:rsidR="008A3D3A" w:rsidRDefault="008A3D3A" w:rsidP="00E14CEC">
      <w:pPr>
        <w:numPr>
          <w:ilvl w:val="0"/>
          <w:numId w:val="6"/>
        </w:numPr>
        <w:spacing w:after="180"/>
        <w:contextualSpacing/>
        <w:rPr>
          <w:lang w:eastAsia="zh-CN"/>
        </w:rPr>
      </w:pPr>
      <w:r w:rsidRPr="008A3D3A">
        <w:rPr>
          <w:lang w:eastAsia="zh-CN"/>
        </w:rPr>
        <w:t>RP-232469</w:t>
      </w:r>
      <w:r>
        <w:rPr>
          <w:lang w:eastAsia="zh-CN"/>
        </w:rPr>
        <w:t>, “</w:t>
      </w:r>
      <w:r w:rsidRPr="008A3D3A">
        <w:rPr>
          <w:lang w:eastAsia="zh-CN"/>
        </w:rPr>
        <w:t>Introduction of Rel-18 - NR sidelink evolution</w:t>
      </w:r>
      <w:r>
        <w:rPr>
          <w:lang w:eastAsia="zh-CN"/>
        </w:rPr>
        <w:t>,” RAN1</w:t>
      </w:r>
    </w:p>
    <w:p w14:paraId="58AA0F1A" w14:textId="6185CAD4" w:rsidR="00062098" w:rsidRDefault="00062098" w:rsidP="00E14CEC">
      <w:pPr>
        <w:numPr>
          <w:ilvl w:val="0"/>
          <w:numId w:val="6"/>
        </w:numPr>
        <w:spacing w:after="180"/>
        <w:contextualSpacing/>
        <w:rPr>
          <w:lang w:eastAsia="zh-CN"/>
        </w:rPr>
      </w:pPr>
      <w:r w:rsidRPr="00062098">
        <w:rPr>
          <w:lang w:eastAsia="zh-CN"/>
        </w:rPr>
        <w:t>R1-230xxxx</w:t>
      </w:r>
      <w:r>
        <w:rPr>
          <w:lang w:eastAsia="zh-CN"/>
        </w:rPr>
        <w:t>, “</w:t>
      </w:r>
      <w:r w:rsidRPr="00062098">
        <w:rPr>
          <w:lang w:eastAsia="zh-CN"/>
        </w:rPr>
        <w:t>Summary on email discussion on Sidelink enhancements</w:t>
      </w:r>
      <w:r w:rsidR="00BF40E7">
        <w:rPr>
          <w:lang w:eastAsia="zh-CN"/>
        </w:rPr>
        <w:t xml:space="preserve"> - v42_Editor_Apple</w:t>
      </w:r>
      <w:r>
        <w:rPr>
          <w:lang w:eastAsia="zh-CN"/>
        </w:rPr>
        <w:t xml:space="preserve">,” </w:t>
      </w:r>
      <w:r w:rsidRPr="00062098">
        <w:rPr>
          <w:lang w:eastAsia="zh-CN"/>
        </w:rPr>
        <w:t>Nokia, Nokia Shanghai Bell</w:t>
      </w:r>
    </w:p>
    <w:p w14:paraId="0A6BA4D8" w14:textId="77777777" w:rsidR="00DD780B" w:rsidRPr="005F1301" w:rsidRDefault="00DD780B" w:rsidP="00DD780B">
      <w:pPr>
        <w:spacing w:after="180"/>
        <w:contextualSpacing/>
        <w:rPr>
          <w:lang w:eastAsia="ko-KR"/>
        </w:rPr>
      </w:pPr>
    </w:p>
    <w:sectPr w:rsidR="00DD780B" w:rsidRPr="005F1301"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DC1B8" w14:textId="77777777" w:rsidR="002E09C3" w:rsidRDefault="002E09C3">
      <w:r>
        <w:separator/>
      </w:r>
    </w:p>
  </w:endnote>
  <w:endnote w:type="continuationSeparator" w:id="0">
    <w:p w14:paraId="3C4BD463" w14:textId="77777777" w:rsidR="002E09C3" w:rsidRDefault="002E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F950F" w14:textId="77777777" w:rsidR="002E09C3" w:rsidRDefault="002E09C3">
      <w:r>
        <w:separator/>
      </w:r>
    </w:p>
  </w:footnote>
  <w:footnote w:type="continuationSeparator" w:id="0">
    <w:p w14:paraId="21A28471" w14:textId="77777777" w:rsidR="002E09C3" w:rsidRDefault="002E0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E0782"/>
    <w:multiLevelType w:val="hybridMultilevel"/>
    <w:tmpl w:val="D72AFA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0"/>
  </w:num>
  <w:num w:numId="4">
    <w:abstractNumId w:val="25"/>
  </w:num>
  <w:num w:numId="5">
    <w:abstractNumId w:val="1"/>
  </w:num>
  <w:num w:numId="6">
    <w:abstractNumId w:val="21"/>
  </w:num>
  <w:num w:numId="7">
    <w:abstractNumId w:val="7"/>
  </w:num>
  <w:num w:numId="8">
    <w:abstractNumId w:val="6"/>
  </w:num>
  <w:num w:numId="9">
    <w:abstractNumId w:val="3"/>
  </w:num>
  <w:num w:numId="10">
    <w:abstractNumId w:val="8"/>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4"/>
  </w:num>
  <w:num w:numId="17">
    <w:abstractNumId w:val="11"/>
  </w:num>
  <w:num w:numId="18">
    <w:abstractNumId w:val="5"/>
  </w:num>
  <w:num w:numId="19">
    <w:abstractNumId w:val="9"/>
  </w:num>
  <w:num w:numId="20">
    <w:abstractNumId w:val="19"/>
  </w:num>
  <w:num w:numId="21">
    <w:abstractNumId w:val="22"/>
  </w:num>
  <w:num w:numId="22">
    <w:abstractNumId w:val="12"/>
  </w:num>
  <w:num w:numId="23">
    <w:abstractNumId w:val="17"/>
  </w:num>
  <w:num w:numId="24">
    <w:abstractNumId w:val="4"/>
  </w:num>
  <w:num w:numId="25">
    <w:abstractNumId w:val="13"/>
  </w:num>
  <w:num w:numId="26">
    <w:abstractNumId w:val="14"/>
  </w:num>
  <w:num w:numId="27">
    <w:abstractNumId w:val="2"/>
  </w:num>
  <w:num w:numId="28">
    <w:abstractNumId w:val="15"/>
  </w:num>
  <w:num w:numId="29">
    <w:abstractNumId w:val="18"/>
  </w:num>
  <w:num w:numId="3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80D"/>
    <w:rsid w:val="00010A6C"/>
    <w:rsid w:val="00010AC5"/>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13F"/>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C18"/>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098"/>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3F7"/>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629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6A8"/>
    <w:rsid w:val="00160971"/>
    <w:rsid w:val="00160D0C"/>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416"/>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28CC"/>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3"/>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FA"/>
    <w:rsid w:val="0034084C"/>
    <w:rsid w:val="00340B47"/>
    <w:rsid w:val="00340C21"/>
    <w:rsid w:val="00341356"/>
    <w:rsid w:val="0034147E"/>
    <w:rsid w:val="0034150B"/>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8C7"/>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BC4"/>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CF7"/>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A16"/>
    <w:rsid w:val="00460B11"/>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60A"/>
    <w:rsid w:val="00465CD3"/>
    <w:rsid w:val="00465F0A"/>
    <w:rsid w:val="00466585"/>
    <w:rsid w:val="0046706B"/>
    <w:rsid w:val="004671AF"/>
    <w:rsid w:val="00467469"/>
    <w:rsid w:val="004677B0"/>
    <w:rsid w:val="00467AB5"/>
    <w:rsid w:val="00467E79"/>
    <w:rsid w:val="00470C44"/>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2C3"/>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14C"/>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040"/>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AC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742"/>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1ED1"/>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1AE"/>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6D3"/>
    <w:rsid w:val="006C37EA"/>
    <w:rsid w:val="006C421A"/>
    <w:rsid w:val="006C4458"/>
    <w:rsid w:val="006C45A9"/>
    <w:rsid w:val="006C510A"/>
    <w:rsid w:val="006C581D"/>
    <w:rsid w:val="006C5E1A"/>
    <w:rsid w:val="006C605A"/>
    <w:rsid w:val="006C6289"/>
    <w:rsid w:val="006C65B9"/>
    <w:rsid w:val="006C6A3B"/>
    <w:rsid w:val="006C6C19"/>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1D4"/>
    <w:rsid w:val="006F33E4"/>
    <w:rsid w:val="006F3515"/>
    <w:rsid w:val="006F390C"/>
    <w:rsid w:val="006F3EB0"/>
    <w:rsid w:val="006F48D3"/>
    <w:rsid w:val="006F4B24"/>
    <w:rsid w:val="006F5396"/>
    <w:rsid w:val="006F57B4"/>
    <w:rsid w:val="006F5963"/>
    <w:rsid w:val="006F6074"/>
    <w:rsid w:val="006F6A1F"/>
    <w:rsid w:val="006F6D3A"/>
    <w:rsid w:val="006F70D3"/>
    <w:rsid w:val="006F71FF"/>
    <w:rsid w:val="006F752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00"/>
    <w:rsid w:val="0072496E"/>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3F9"/>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6F4A"/>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2F0"/>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FB5"/>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2EB2"/>
    <w:rsid w:val="00833B13"/>
    <w:rsid w:val="00833B5D"/>
    <w:rsid w:val="00833DF7"/>
    <w:rsid w:val="00833EAF"/>
    <w:rsid w:val="008340C9"/>
    <w:rsid w:val="00834393"/>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22"/>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3D3A"/>
    <w:rsid w:val="008A40F0"/>
    <w:rsid w:val="008A48F5"/>
    <w:rsid w:val="008A4B78"/>
    <w:rsid w:val="008A4E9F"/>
    <w:rsid w:val="008A523E"/>
    <w:rsid w:val="008A53B3"/>
    <w:rsid w:val="008A562C"/>
    <w:rsid w:val="008A6B8C"/>
    <w:rsid w:val="008A7059"/>
    <w:rsid w:val="008A71CE"/>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B49"/>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7F"/>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382"/>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3C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38A2"/>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1E"/>
    <w:rsid w:val="009A6B4B"/>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0"/>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890"/>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7F8"/>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D9C"/>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7E3"/>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1A4"/>
    <w:rsid w:val="00AD571D"/>
    <w:rsid w:val="00AD572F"/>
    <w:rsid w:val="00AD5882"/>
    <w:rsid w:val="00AD590B"/>
    <w:rsid w:val="00AD5A21"/>
    <w:rsid w:val="00AD6011"/>
    <w:rsid w:val="00AD6110"/>
    <w:rsid w:val="00AD6262"/>
    <w:rsid w:val="00AD6855"/>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25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CC0"/>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6A9D"/>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1C30"/>
    <w:rsid w:val="00B72602"/>
    <w:rsid w:val="00B73519"/>
    <w:rsid w:val="00B737CC"/>
    <w:rsid w:val="00B739CE"/>
    <w:rsid w:val="00B73AE4"/>
    <w:rsid w:val="00B73B98"/>
    <w:rsid w:val="00B73EA1"/>
    <w:rsid w:val="00B74426"/>
    <w:rsid w:val="00B74D5F"/>
    <w:rsid w:val="00B7542B"/>
    <w:rsid w:val="00B755AE"/>
    <w:rsid w:val="00B75947"/>
    <w:rsid w:val="00B75D49"/>
    <w:rsid w:val="00B76318"/>
    <w:rsid w:val="00B76DD1"/>
    <w:rsid w:val="00B76E3B"/>
    <w:rsid w:val="00B77042"/>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3AF7"/>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B7BE0"/>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C06"/>
    <w:rsid w:val="00BF3FDF"/>
    <w:rsid w:val="00BF40E7"/>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65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24C0"/>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6C4"/>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C79A5"/>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A06"/>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5EEF"/>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C9F"/>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4E5"/>
    <w:rsid w:val="00E236F5"/>
    <w:rsid w:val="00E23704"/>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B85"/>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5F9D"/>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28A"/>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4FDC"/>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9C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E61DF-D82B-4A5D-B501-75661B611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712</Words>
  <Characters>4062</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4</cp:revision>
  <cp:lastPrinted>2014-05-09T11:56:00Z</cp:lastPrinted>
  <dcterms:created xsi:type="dcterms:W3CDTF">2023-09-27T11:13:00Z</dcterms:created>
  <dcterms:modified xsi:type="dcterms:W3CDTF">2023-09-28T12:49:00Z</dcterms:modified>
  <cp:category/>
</cp:coreProperties>
</file>